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8032D">
      <w:r>
        <w:t>Teknik Sartname - S8-PoE</w:t>
      </w:r>
    </w:p>
    <w:p w14:paraId="3D501363">
      <w:r>
        <w:t>1. Dokümanın Amacı ve Kapsamı</w:t>
      </w:r>
    </w:p>
    <w:p w14:paraId="093A2BFE">
      <w:r>
        <w:t>Bu teknik sartname, 8 port PoE+ yönetilebilir switch tedarikine iliskin asgari teknik kosullari tanimlar. Istekliler teklif ettikleri urunun bu dokumanda belirtilen asgari kriterleri karsiladigini belgelemekle yukumludur.</w:t>
      </w:r>
    </w:p>
    <w:p w14:paraId="2660332B">
      <w:r>
        <w:t>2. İhale Uygunluk Notu</w:t>
      </w:r>
    </w:p>
    <w:p w14:paraId="697F300E">
      <w:r>
        <w:t>Bu dokuman, 4734 sayili Kamu Ihale Kanunu ve ilgili uygulama mevzuatina uygun sekilde asgari performans ve teknik seviye tarif etmek amaciyla hazirlanmistir. Marka/model atfi yalnizca teknik seviyeyi tarif etmek icindir; tekliflerde dengi veya ustu cozumler kabul edilecektir.</w:t>
      </w:r>
    </w:p>
    <w:p w14:paraId="7B5F3C17">
      <w:r>
        <w:t>3. Asgari Teknik Kriterler</w:t>
      </w:r>
    </w:p>
    <w:p w14:paraId="3203104D">
      <w:r>
        <w:t>3.1 Cihaz, tam yönetilebilir Gigabit Ethernet switch olacaktır.</w:t>
      </w:r>
    </w:p>
    <w:p w14:paraId="78BD94D0">
      <w:r>
        <w:t>3.2 Üzerinde en az 8 adet 10/100/1000 Mbps RJ45 port bulunacaktır.</w:t>
      </w:r>
    </w:p>
    <w:p w14:paraId="6573888D">
      <w:r>
        <w:t>3.3 En az 4 adet port 802.3at PoE+ destekleyecek ve port başına en az 30 W güç sağlayacaktır.</w:t>
      </w:r>
    </w:p>
    <w:p w14:paraId="10EEE80D">
      <w:r>
        <w:t>3.4 Toplam PoE bütçesi en az 60 W olacaktır.</w:t>
      </w:r>
    </w:p>
    <w:p w14:paraId="446CD05B">
      <w:r>
        <w:t>3.5 Switching kapasitesi en az 16 Gbps, non-blocking throughput en az 8 Gbps olacaktır.</w:t>
      </w:r>
    </w:p>
    <w:p w14:paraId="464569F7">
      <w:r>
        <w:t>3.6 Cihazda en az 8K MAC adres tablosu ve enerji verimli Ethernet desteği bulunacaktır.</w:t>
      </w:r>
    </w:p>
    <w:p w14:paraId="40F4BCFD">
      <w:r>
        <w:t>3.7 Merkezi yönetim, VLAN ve temel port yönetim özellikleri desteklenecektir.</w:t>
      </w:r>
    </w:p>
    <w:p w14:paraId="5B7FA6D3">
      <w:r>
        <w:t>3.8 Bluetooth üzerinden ilk kurulum veya benzeri kolay kurulum mekanizması bulunacaktır.</w:t>
      </w:r>
    </w:p>
    <w:p w14:paraId="50F53B6D">
      <w:r>
        <w:t>3.9 Cihaz fansız çalışacaktır.</w:t>
      </w:r>
    </w:p>
    <w:p w14:paraId="2059A86F">
      <w:r>
        <w:t>3.10 Duvar montajına uygun olacaktır.</w:t>
      </w:r>
    </w:p>
    <w:p w14:paraId="15DDCBA6">
      <w:r>
        <w:t>3.11 Cihaz en az -5 °C ile +50 °C arasında çalışabilecektir.</w:t>
      </w:r>
    </w:p>
    <w:p w14:paraId="21E4415B">
      <w:r>
        <w:t>3.12 CE veya eşdeğer uygunluk beyanı sunulacaktır.</w:t>
      </w:r>
    </w:p>
    <w:p w14:paraId="786C2146">
      <w:r>
        <w:t>4. Teslimat, Kurulum ve Kabul</w:t>
      </w:r>
    </w:p>
    <w:p w14:paraId="122413DE">
      <w:r>
        <w:t>4.1 Urunler yeni, orijinal ve kullanilmamis olacaktir.</w:t>
      </w:r>
    </w:p>
    <w:p w14:paraId="085B06E9">
      <w:r>
        <w:t>4.2 Kurulum icin gerekli montaj aparatlari ve baglanti ekipmanlari teklif kapsaminda olacaktir.</w:t>
      </w:r>
    </w:p>
    <w:p w14:paraId="48354700">
      <w:r>
        <w:t>4.3 Yuklenici, cihazlari calisir ve yonetilebilir durumda teslim edecektir.</w:t>
      </w:r>
    </w:p>
    <w:p w14:paraId="675A0275">
      <w:r>
        <w:t>4.4 Kabul asamasinda teklif edilen modelin teknik ozelliklerini gosteren resmi datasheet veya uretici linki sunulacaktir.</w:t>
      </w:r>
    </w:p>
    <w:p w14:paraId="3C94D0D9">
      <w:r>
        <w:t>4.5 Gerekiyorsa guncel firmware ile teslim saglanacaktir.</w:t>
      </w:r>
    </w:p>
    <w:p w14:paraId="713142A6">
      <w:r>
        <w:t>5. Garanti ve Destek</w:t>
      </w:r>
    </w:p>
    <w:p w14:paraId="25D82434">
      <w:r>
        <w:t>5.1 Urunler en az 2 yil garanti kapsaminda olacaktir.</w:t>
      </w:r>
    </w:p>
    <w:p w14:paraId="56194C3D">
      <w:r>
        <w:t>5.2 Garanti suresince arizali urunler icin onarim veya degisim sureci teklif sahibi tarafindan saglanacaktir.</w:t>
      </w:r>
    </w:p>
    <w:p w14:paraId="3549C4DA">
      <w:r>
        <w:t>5.3 Teknik destek kanali ve yetkili servis/tedarikci bilgisi teklif ile birlikte sunulacaktir.</w:t>
      </w:r>
    </w:p>
    <w:p w14:paraId="5D4E1A9E">
      <w:r>
        <w:t>6. Teklifte Sunulacak Belgeler</w:t>
      </w:r>
    </w:p>
    <w:p w14:paraId="5A1DDA1B">
      <w:r>
        <w:t>6.1 Resmi urun datasheet'i veya uretici urun sayfasi ciktisi.</w:t>
      </w:r>
    </w:p>
    <w:p w14:paraId="71ED1E43">
      <w:r>
        <w:t>6.2 Uygunluk beyanlari ve sertifikasyon belgeleri.</w:t>
      </w:r>
    </w:p>
    <w:p w14:paraId="32FC8DCC">
      <w:r>
        <w:t>6.3 Gerekirse montaj ve guc senaryosunu gosteren teknik aciklama.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216C10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2026-03-17T08:51:57Z</dcterms:created>
  <dc:creator>Codex</dc:creator>
  <cp:lastModifiedBy>Hüseyin Topuz</cp:lastModifiedBy>
  <dcterms:modified xsi:type="dcterms:W3CDTF">2026-03-17T08:52:05Z</dcterms:modified>
  <dc:title>Teknik Sartname - S8-PoE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096504B195094D458832BB8C5620155B_12</vt:lpwstr>
  </property>
</Properties>
</file>