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A318">
      <w:r>
        <w:t>Teknik Sartname - S48-APOE</w:t>
      </w:r>
    </w:p>
    <w:p w14:paraId="3DE20A38">
      <w:r>
        <w:t>1. Dokümanın Amacı ve Kapsamı</w:t>
      </w:r>
    </w:p>
    <w:p w14:paraId="38A754DC">
      <w:r>
        <w:t>Bu teknik sartname, 48 port yüksek PoE bütçeli yönetilebilir switch tedarikine iliskin asgari teknik kosullari tanimlar. Istekliler teklif ettikleri urunun bu dokumanda belirtilen asgari kriterleri karsiladigini belgelemekle yukumludur.</w:t>
      </w:r>
    </w:p>
    <w:p w14:paraId="4ADE8F12">
      <w:r>
        <w:t>2. İhale Uygunluk Notu</w:t>
      </w:r>
    </w:p>
    <w:p w14:paraId="01BD84BD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13B6D7FF">
      <w:r>
        <w:t>3. Asgari Teknik Kriterler</w:t>
      </w:r>
    </w:p>
    <w:p w14:paraId="03AA8523">
      <w:r>
        <w:t>3.1 Cihaz, tam yönetilebilir çok portlu Ethernet switch olacaktır.</w:t>
      </w:r>
    </w:p>
    <w:p w14:paraId="1576B725">
      <w:r>
        <w:t>3.2 Üzerinde en az 48 adet RJ45 port bulunacaktır; bunların en az 32 adedi 1 Gbps ve en az 16 adedi 2.5 Gbps hız destekleyecektir.</w:t>
      </w:r>
    </w:p>
    <w:p w14:paraId="5E5B7880">
      <w:r>
        <w:t>3.3 Ek olarak en az 4 adet SFP+ uplink portu bulunacak ve 10 Gbps hıza kadar destekleyecektir.</w:t>
      </w:r>
    </w:p>
    <w:p w14:paraId="033584C8">
      <w:r>
        <w:t>3.4 48 portun tamamı 802.3at PoE+ destekleyecek ve port başına en az 30 W güç sağlayacaktır.</w:t>
      </w:r>
    </w:p>
    <w:p w14:paraId="4EDF6338">
      <w:r>
        <w:t>3.5 Toplam PoE bütçesi en az 740 W olacaktır.</w:t>
      </w:r>
    </w:p>
    <w:p w14:paraId="4337655B">
      <w:r>
        <w:t>3.6 Switching kapasitesi en az 240 Gbps, non-blocking throughput en az 120 Gbps olacaktır.</w:t>
      </w:r>
    </w:p>
    <w:p w14:paraId="6FD4A906">
      <w:r>
        <w:t>3.7 Cihazda en az 32K MAC adres tablosu ve RJ45 portlar için surge/ESD koruması bulunacaktır.</w:t>
      </w:r>
    </w:p>
    <w:p w14:paraId="6A21ECF9">
      <w:r>
        <w:t>3.8 Merkezi yönetim, VLAN ve gelişmiş port yönetim özellikleri desteklenecektir.</w:t>
      </w:r>
    </w:p>
    <w:p w14:paraId="2422D961">
      <w:r>
        <w:t>3.9 Rack ve duvar montajına uygun olacaktır.</w:t>
      </w:r>
    </w:p>
    <w:p w14:paraId="2DA97CC1">
      <w:r>
        <w:t>3.10 Dahili güç kaynağı 100-240VAC, 50-60Hz aralığını destekleyecektir.</w:t>
      </w:r>
    </w:p>
    <w:p w14:paraId="7F69EFB0">
      <w:r>
        <w:t>3.11 Cihaz aktif soğutmalı olacaktır.</w:t>
      </w:r>
    </w:p>
    <w:p w14:paraId="48BEDFE0">
      <w:r>
        <w:t>3.12 CE veya eşdeğer uygunluk beyanı sunulacaktır.</w:t>
      </w:r>
    </w:p>
    <w:p w14:paraId="3863D2EA">
      <w:r>
        <w:t>4. Teslimat, Kurulum ve Kabul</w:t>
      </w:r>
    </w:p>
    <w:p w14:paraId="092B4794">
      <w:r>
        <w:t>4.1 Urunler yeni, orijinal ve kullanilmamis olacaktir.</w:t>
      </w:r>
    </w:p>
    <w:p w14:paraId="7F73D96D">
      <w:r>
        <w:t>4.2 Kurulum icin gerekli montaj aparatlari ve baglanti ekipmanlari teklif kapsaminda olacaktir.</w:t>
      </w:r>
    </w:p>
    <w:p w14:paraId="519D9B37">
      <w:r>
        <w:t>4.3 Yuklenici, cihazlari calisir ve yonetilebilir durumda teslim edecektir.</w:t>
      </w:r>
    </w:p>
    <w:p w14:paraId="4102AD58">
      <w:r>
        <w:t>4.4 Kabul asamasinda teklif edilen modelin teknik ozelliklerini gosteren resmi datasheet veya uretici linki sunulacaktir.</w:t>
      </w:r>
    </w:p>
    <w:p w14:paraId="49BDC7E5">
      <w:r>
        <w:t>4.5 Gerekiyorsa guncel firmware ile teslim saglanacaktir.</w:t>
      </w:r>
    </w:p>
    <w:p w14:paraId="0EC46CCF">
      <w:r>
        <w:t>5. Garanti ve Destek</w:t>
      </w:r>
    </w:p>
    <w:p w14:paraId="2D1AED04">
      <w:r>
        <w:t>5.1 Urunler en az 2 yil garanti kapsaminda olacaktir.</w:t>
      </w:r>
    </w:p>
    <w:p w14:paraId="169C4982">
      <w:r>
        <w:t>5.2 Garanti suresince arizali urunler icin onarim veya degisim sureci teklif sahibi tarafindan saglanacaktir.</w:t>
      </w:r>
    </w:p>
    <w:p w14:paraId="7169CFC5">
      <w:r>
        <w:t>5.3 Teknik destek kanali ve yetkili servis/tedarikci bilgisi teklif ile birlikte sunulacaktir.</w:t>
      </w:r>
    </w:p>
    <w:p w14:paraId="7C0AEC93">
      <w:r>
        <w:t>6. Teklifte Sunulacak Belgeler</w:t>
      </w:r>
    </w:p>
    <w:p w14:paraId="7CF66E16">
      <w:r>
        <w:t>6.1 Resmi urun datasheet'i veya uretici urun sayfasi ciktisi.</w:t>
      </w:r>
    </w:p>
    <w:p w14:paraId="2A124331">
      <w:r>
        <w:t>6.2 Uygunluk beyanlari ve sertifikasyon belgeleri.</w:t>
      </w:r>
    </w:p>
    <w:p w14:paraId="68DF1A0D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4EBC2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2026-03-17T08:53:55Z</dcterms:created>
  <dc:creator>Codex</dc:creator>
  <cp:lastModifiedBy>Hüseyin Topuz</cp:lastModifiedBy>
  <dcterms:modified xsi:type="dcterms:W3CDTF">2026-03-17T08:54:21Z</dcterms:modified>
  <dc:title>Teknik Sartname - S48-APOE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8684613E288343E9BBA1BCC1FA5F9D1F_12</vt:lpwstr>
  </property>
</Properties>
</file>